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333" w:rsidRDefault="00762333" w:rsidP="00762333">
      <w:pPr>
        <w:adjustRightInd w:val="0"/>
        <w:snapToGrid w:val="0"/>
        <w:spacing w:before="156" w:after="156"/>
        <w:jc w:val="center"/>
        <w:rPr>
          <w:rFonts w:ascii="仿宋_GB2312" w:eastAsia="仿宋_GB2312" w:hint="eastAsia"/>
          <w:b/>
          <w:color w:val="000000"/>
          <w:sz w:val="32"/>
          <w:szCs w:val="32"/>
        </w:rPr>
      </w:pPr>
      <w:proofErr w:type="gramStart"/>
      <w:r w:rsidRPr="00F65C98">
        <w:rPr>
          <w:rFonts w:ascii="仿宋_GB2312" w:eastAsia="仿宋_GB2312" w:hint="eastAsia"/>
          <w:b/>
          <w:color w:val="000000"/>
          <w:sz w:val="32"/>
          <w:szCs w:val="32"/>
        </w:rPr>
        <w:t>国网河南省电力公司</w:t>
      </w:r>
      <w:proofErr w:type="gramEnd"/>
      <w:r w:rsidRPr="00F65C98">
        <w:rPr>
          <w:rFonts w:ascii="仿宋_GB2312" w:eastAsia="仿宋_GB2312" w:hint="eastAsia"/>
          <w:b/>
          <w:color w:val="000000"/>
          <w:sz w:val="32"/>
          <w:szCs w:val="32"/>
        </w:rPr>
        <w:t>2013年</w:t>
      </w:r>
      <w:r w:rsidR="007D4403" w:rsidRPr="00F65C98">
        <w:rPr>
          <w:rFonts w:ascii="仿宋_GB2312" w:eastAsia="仿宋_GB2312" w:hint="eastAsia"/>
          <w:b/>
          <w:color w:val="000000"/>
          <w:sz w:val="32"/>
          <w:szCs w:val="32"/>
        </w:rPr>
        <w:t>第五批</w:t>
      </w:r>
      <w:r w:rsidRPr="00F65C98">
        <w:rPr>
          <w:rFonts w:ascii="仿宋_GB2312" w:eastAsia="仿宋_GB2312" w:hint="eastAsia"/>
          <w:b/>
          <w:color w:val="000000"/>
          <w:sz w:val="32"/>
          <w:szCs w:val="32"/>
        </w:rPr>
        <w:t>物资招标采购</w:t>
      </w:r>
    </w:p>
    <w:p w:rsidR="007F58F2" w:rsidRPr="00F65C98" w:rsidRDefault="007F58F2" w:rsidP="00762333">
      <w:pPr>
        <w:adjustRightInd w:val="0"/>
        <w:snapToGrid w:val="0"/>
        <w:spacing w:before="156" w:after="156"/>
        <w:jc w:val="center"/>
        <w:rPr>
          <w:rFonts w:ascii="仿宋_GB2312" w:eastAsia="仿宋_GB2312" w:hint="eastAsia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（招标编号：171307）</w:t>
      </w:r>
    </w:p>
    <w:p w:rsidR="00C84184" w:rsidRPr="00F65C98" w:rsidRDefault="00762333" w:rsidP="007D4403">
      <w:pPr>
        <w:adjustRightInd w:val="0"/>
        <w:snapToGrid w:val="0"/>
        <w:spacing w:before="156" w:after="156"/>
        <w:jc w:val="center"/>
        <w:rPr>
          <w:rFonts w:ascii="仿宋_GB2312" w:eastAsia="仿宋_GB2312" w:hint="eastAsia"/>
          <w:b/>
          <w:color w:val="000000"/>
          <w:sz w:val="32"/>
          <w:szCs w:val="32"/>
        </w:rPr>
      </w:pPr>
      <w:r w:rsidRPr="00F65C98">
        <w:rPr>
          <w:rFonts w:ascii="仿宋_GB2312" w:eastAsia="仿宋_GB2312" w:hint="eastAsia"/>
          <w:b/>
          <w:color w:val="000000"/>
          <w:sz w:val="32"/>
          <w:szCs w:val="32"/>
        </w:rPr>
        <w:t>第一号澄清</w:t>
      </w:r>
      <w:bookmarkStart w:id="0" w:name="_GoBack"/>
      <w:bookmarkEnd w:id="0"/>
    </w:p>
    <w:p w:rsidR="007D4403" w:rsidRDefault="007D4403" w:rsidP="007D4403">
      <w:pPr>
        <w:adjustRightInd w:val="0"/>
        <w:snapToGrid w:val="0"/>
        <w:spacing w:before="156" w:after="156"/>
        <w:jc w:val="left"/>
        <w:rPr>
          <w:rFonts w:ascii="黑体" w:eastAsia="黑体" w:hint="eastAsia"/>
          <w:color w:val="000000"/>
          <w:sz w:val="32"/>
          <w:szCs w:val="32"/>
        </w:rPr>
      </w:pPr>
    </w:p>
    <w:p w:rsidR="007D4403" w:rsidRDefault="00FC3118" w:rsidP="00FC3118">
      <w:pPr>
        <w:adjustRightInd w:val="0"/>
        <w:snapToGrid w:val="0"/>
        <w:spacing w:before="156" w:after="156"/>
        <w:jc w:val="left"/>
        <w:rPr>
          <w:rFonts w:ascii="仿宋_GB2312" w:eastAsia="仿宋_GB2312" w:hint="eastAsia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1、</w:t>
      </w:r>
      <w:r w:rsidR="007D4403" w:rsidRPr="00F65C98">
        <w:rPr>
          <w:rFonts w:ascii="仿宋_GB2312" w:eastAsia="仿宋_GB2312" w:hint="eastAsia"/>
          <w:color w:val="000000"/>
          <w:sz w:val="28"/>
          <w:szCs w:val="28"/>
        </w:rPr>
        <w:t>第45标1包</w:t>
      </w:r>
      <w:r w:rsidR="00F65C98">
        <w:rPr>
          <w:rFonts w:ascii="仿宋_GB2312" w:eastAsia="仿宋_GB2312" w:hint="eastAsia"/>
          <w:color w:val="000000"/>
          <w:sz w:val="28"/>
          <w:szCs w:val="28"/>
        </w:rPr>
        <w:t>（</w:t>
      </w:r>
      <w:r w:rsidR="007D4403" w:rsidRPr="00F65C98">
        <w:rPr>
          <w:rFonts w:ascii="仿宋_GB2312" w:eastAsia="仿宋_GB2312" w:hint="eastAsia"/>
          <w:color w:val="000000"/>
          <w:sz w:val="28"/>
          <w:szCs w:val="28"/>
        </w:rPr>
        <w:t>电视会议终端设备</w:t>
      </w:r>
      <w:r w:rsidR="00F65C98">
        <w:rPr>
          <w:rFonts w:ascii="仿宋_GB2312" w:eastAsia="仿宋_GB2312" w:hint="eastAsia"/>
          <w:color w:val="000000"/>
          <w:sz w:val="28"/>
          <w:szCs w:val="28"/>
        </w:rPr>
        <w:t>）由于工程性质和资金限制，为保障项目顺利实施，</w:t>
      </w:r>
      <w:r w:rsidR="00430022">
        <w:rPr>
          <w:rFonts w:ascii="仿宋_GB2312" w:eastAsia="仿宋_GB2312" w:hint="eastAsia"/>
          <w:color w:val="000000"/>
          <w:sz w:val="28"/>
          <w:szCs w:val="28"/>
        </w:rPr>
        <w:t>现</w:t>
      </w:r>
      <w:r w:rsidR="00F65C98">
        <w:rPr>
          <w:rFonts w:ascii="仿宋_GB2312" w:eastAsia="仿宋_GB2312" w:hint="eastAsia"/>
          <w:color w:val="000000"/>
          <w:sz w:val="28"/>
          <w:szCs w:val="28"/>
        </w:rPr>
        <w:t>对本标物资进行</w:t>
      </w:r>
      <w:r w:rsidR="00BC0B81">
        <w:rPr>
          <w:rFonts w:ascii="仿宋_GB2312" w:eastAsia="仿宋_GB2312" w:hint="eastAsia"/>
          <w:color w:val="000000"/>
          <w:sz w:val="28"/>
          <w:szCs w:val="28"/>
        </w:rPr>
        <w:t>最高</w:t>
      </w:r>
      <w:r w:rsidR="00F65C98">
        <w:rPr>
          <w:rFonts w:ascii="仿宋_GB2312" w:eastAsia="仿宋_GB2312" w:hint="eastAsia"/>
          <w:color w:val="000000"/>
          <w:sz w:val="28"/>
          <w:szCs w:val="28"/>
        </w:rPr>
        <w:t>限价招标。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04"/>
        <w:gridCol w:w="800"/>
        <w:gridCol w:w="799"/>
        <w:gridCol w:w="2110"/>
        <w:gridCol w:w="852"/>
        <w:gridCol w:w="850"/>
        <w:gridCol w:w="1607"/>
      </w:tblGrid>
      <w:tr w:rsidR="00326A46" w:rsidRPr="00F65C98" w:rsidTr="00326A46">
        <w:trPr>
          <w:trHeight w:val="675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 w:rsidRPr="00F65C98"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需求单位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 w:rsidRPr="00F65C98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标号</w:t>
            </w:r>
            <w:r w:rsidRPr="00F65C98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proofErr w:type="gramStart"/>
            <w:r w:rsidRPr="00F65C98"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包号</w:t>
            </w:r>
            <w:proofErr w:type="gramEnd"/>
          </w:p>
        </w:tc>
        <w:tc>
          <w:tcPr>
            <w:tcW w:w="1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 w:rsidRPr="00F65C98"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 w:rsidRPr="00F65C98"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数量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 w:rsidRPr="00F65C98"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单位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5C98" w:rsidRPr="00F65C98" w:rsidRDefault="00BC0B81" w:rsidP="00F65C98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 w:rsidRPr="00BC0B81"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最高</w:t>
            </w:r>
            <w:r w:rsidR="00F65C98" w:rsidRPr="00F65C98"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限价（万元）</w:t>
            </w:r>
          </w:p>
        </w:tc>
      </w:tr>
      <w:tr w:rsidR="00326A46" w:rsidRPr="00F65C98" w:rsidTr="00326A46">
        <w:trPr>
          <w:trHeight w:val="600"/>
        </w:trPr>
        <w:tc>
          <w:tcPr>
            <w:tcW w:w="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F65C98">
              <w:rPr>
                <w:rFonts w:ascii="Arial" w:hAnsi="Arial" w:cs="Arial"/>
                <w:kern w:val="0"/>
                <w:sz w:val="20"/>
                <w:szCs w:val="20"/>
              </w:rPr>
              <w:t>信息通信公司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F65C98"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F65C98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F65C98">
              <w:rPr>
                <w:rFonts w:ascii="Arial" w:hAnsi="Arial" w:cs="Arial"/>
                <w:kern w:val="0"/>
                <w:sz w:val="20"/>
                <w:szCs w:val="20"/>
              </w:rPr>
              <w:t>电视会议终端设备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F65C98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F65C98">
              <w:rPr>
                <w:rFonts w:ascii="Arial" w:hAnsi="Arial" w:cs="Arial"/>
                <w:kern w:val="0"/>
                <w:sz w:val="20"/>
                <w:szCs w:val="20"/>
              </w:rPr>
              <w:t>套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C98" w:rsidRPr="00F65C98" w:rsidRDefault="00F65C98" w:rsidP="00F65C98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F65C98"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</w:tr>
    </w:tbl>
    <w:p w:rsidR="00FC3118" w:rsidRDefault="00FC3118" w:rsidP="007D4403">
      <w:pPr>
        <w:adjustRightInd w:val="0"/>
        <w:snapToGrid w:val="0"/>
        <w:spacing w:before="156" w:after="156"/>
        <w:jc w:val="left"/>
        <w:rPr>
          <w:rFonts w:ascii="仿宋_GB2312" w:eastAsia="仿宋_GB2312" w:hint="eastAsia"/>
          <w:color w:val="000000"/>
          <w:sz w:val="28"/>
          <w:szCs w:val="28"/>
        </w:rPr>
      </w:pPr>
    </w:p>
    <w:p w:rsidR="00F65C98" w:rsidRDefault="00FC3118" w:rsidP="007D4403">
      <w:pPr>
        <w:adjustRightInd w:val="0"/>
        <w:snapToGrid w:val="0"/>
        <w:spacing w:before="156" w:after="156"/>
        <w:jc w:val="left"/>
        <w:rPr>
          <w:rFonts w:ascii="仿宋_GB2312" w:eastAsia="仿宋_GB2312" w:hint="eastAsia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2、招标文件第二章投标人须知。（见附件）</w:t>
      </w:r>
    </w:p>
    <w:p w:rsidR="001E2B9E" w:rsidRDefault="001E2B9E" w:rsidP="007D4403">
      <w:pPr>
        <w:adjustRightInd w:val="0"/>
        <w:snapToGrid w:val="0"/>
        <w:spacing w:before="156" w:after="156"/>
        <w:jc w:val="left"/>
        <w:rPr>
          <w:rFonts w:ascii="仿宋_GB2312" w:eastAsia="仿宋_GB2312" w:hint="eastAsia"/>
          <w:color w:val="000000"/>
          <w:sz w:val="28"/>
          <w:szCs w:val="28"/>
        </w:rPr>
      </w:pPr>
    </w:p>
    <w:p w:rsidR="001E2B9E" w:rsidRDefault="001E2B9E" w:rsidP="007D4403">
      <w:pPr>
        <w:adjustRightInd w:val="0"/>
        <w:snapToGrid w:val="0"/>
        <w:spacing w:before="156" w:after="156"/>
        <w:jc w:val="left"/>
        <w:rPr>
          <w:rFonts w:ascii="仿宋_GB2312" w:eastAsia="仿宋_GB2312" w:hint="eastAsia"/>
          <w:color w:val="000000"/>
          <w:sz w:val="28"/>
          <w:szCs w:val="28"/>
        </w:rPr>
      </w:pPr>
    </w:p>
    <w:p w:rsidR="001E2B9E" w:rsidRDefault="001E2B9E" w:rsidP="007D4403">
      <w:pPr>
        <w:adjustRightInd w:val="0"/>
        <w:snapToGrid w:val="0"/>
        <w:spacing w:before="156" w:after="156"/>
        <w:jc w:val="left"/>
        <w:rPr>
          <w:rFonts w:ascii="仿宋_GB2312" w:eastAsia="仿宋_GB2312" w:hint="eastAsia"/>
          <w:color w:val="000000"/>
          <w:sz w:val="28"/>
          <w:szCs w:val="28"/>
        </w:rPr>
      </w:pPr>
    </w:p>
    <w:p w:rsidR="001E2B9E" w:rsidRDefault="001E2B9E" w:rsidP="007D4403">
      <w:pPr>
        <w:adjustRightInd w:val="0"/>
        <w:snapToGrid w:val="0"/>
        <w:spacing w:before="156" w:after="156"/>
        <w:jc w:val="left"/>
        <w:rPr>
          <w:rFonts w:ascii="仿宋_GB2312" w:eastAsia="仿宋_GB2312" w:hint="eastAsia"/>
          <w:color w:val="000000"/>
          <w:sz w:val="28"/>
          <w:szCs w:val="28"/>
        </w:rPr>
      </w:pPr>
    </w:p>
    <w:p w:rsidR="001E2B9E" w:rsidRPr="00F65C98" w:rsidRDefault="001E2B9E" w:rsidP="001E2B9E">
      <w:pPr>
        <w:adjustRightInd w:val="0"/>
        <w:snapToGrid w:val="0"/>
        <w:spacing w:before="156" w:after="156"/>
        <w:ind w:firstLineChars="2100" w:firstLine="5880"/>
        <w:jc w:val="left"/>
        <w:rPr>
          <w:rFonts w:ascii="仿宋_GB2312" w:eastAsia="仿宋_GB2312" w:hint="eastAsia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2013年9月29日</w:t>
      </w:r>
    </w:p>
    <w:sectPr w:rsidR="001E2B9E" w:rsidRPr="00F65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AA" w:rsidRDefault="009079AA" w:rsidP="00543B8C">
      <w:r>
        <w:separator/>
      </w:r>
    </w:p>
  </w:endnote>
  <w:endnote w:type="continuationSeparator" w:id="0">
    <w:p w:rsidR="009079AA" w:rsidRDefault="009079AA" w:rsidP="0054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AA" w:rsidRDefault="009079AA" w:rsidP="00543B8C">
      <w:r>
        <w:separator/>
      </w:r>
    </w:p>
  </w:footnote>
  <w:footnote w:type="continuationSeparator" w:id="0">
    <w:p w:rsidR="009079AA" w:rsidRDefault="009079AA" w:rsidP="00543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5E"/>
    <w:rsid w:val="00040E6A"/>
    <w:rsid w:val="000772C6"/>
    <w:rsid w:val="001622A3"/>
    <w:rsid w:val="00180766"/>
    <w:rsid w:val="001E2B9E"/>
    <w:rsid w:val="0023232D"/>
    <w:rsid w:val="002E77FD"/>
    <w:rsid w:val="00326A46"/>
    <w:rsid w:val="0038745E"/>
    <w:rsid w:val="003F0A3E"/>
    <w:rsid w:val="00430022"/>
    <w:rsid w:val="00460A05"/>
    <w:rsid w:val="004A6003"/>
    <w:rsid w:val="00543B8C"/>
    <w:rsid w:val="00574435"/>
    <w:rsid w:val="005A1FB2"/>
    <w:rsid w:val="006771B8"/>
    <w:rsid w:val="00762333"/>
    <w:rsid w:val="0076486A"/>
    <w:rsid w:val="007D4403"/>
    <w:rsid w:val="007F58F2"/>
    <w:rsid w:val="00807DDC"/>
    <w:rsid w:val="0081659C"/>
    <w:rsid w:val="00844507"/>
    <w:rsid w:val="009079AA"/>
    <w:rsid w:val="00A66685"/>
    <w:rsid w:val="00A76BA1"/>
    <w:rsid w:val="00A97A86"/>
    <w:rsid w:val="00BC0B81"/>
    <w:rsid w:val="00C84184"/>
    <w:rsid w:val="00CB6C48"/>
    <w:rsid w:val="00CC0620"/>
    <w:rsid w:val="00D92C02"/>
    <w:rsid w:val="00DC4502"/>
    <w:rsid w:val="00ED447F"/>
    <w:rsid w:val="00F65C98"/>
    <w:rsid w:val="00FC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3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43B8C"/>
    <w:rPr>
      <w:kern w:val="2"/>
      <w:sz w:val="18"/>
      <w:szCs w:val="18"/>
    </w:rPr>
  </w:style>
  <w:style w:type="paragraph" w:styleId="a4">
    <w:name w:val="footer"/>
    <w:basedOn w:val="a"/>
    <w:link w:val="Char0"/>
    <w:rsid w:val="00543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43B8C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762333"/>
    <w:rPr>
      <w:strike w:val="0"/>
      <w:dstrike w:val="0"/>
      <w:color w:val="0000FF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3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43B8C"/>
    <w:rPr>
      <w:kern w:val="2"/>
      <w:sz w:val="18"/>
      <w:szCs w:val="18"/>
    </w:rPr>
  </w:style>
  <w:style w:type="paragraph" w:styleId="a4">
    <w:name w:val="footer"/>
    <w:basedOn w:val="a"/>
    <w:link w:val="Char0"/>
    <w:rsid w:val="00543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43B8C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762333"/>
    <w:rPr>
      <w:strike w:val="0"/>
      <w:dstrike w:val="0"/>
      <w:color w:val="0000FF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29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528</dc:creator>
  <cp:keywords/>
  <dc:description/>
  <cp:lastModifiedBy>528</cp:lastModifiedBy>
  <cp:revision>23</cp:revision>
  <cp:lastPrinted>2013-09-29T01:31:00Z</cp:lastPrinted>
  <dcterms:created xsi:type="dcterms:W3CDTF">2013-07-29T07:54:00Z</dcterms:created>
  <dcterms:modified xsi:type="dcterms:W3CDTF">2013-09-29T01:35:00Z</dcterms:modified>
</cp:coreProperties>
</file>